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A07" w:rsidRDefault="005D6A07" w:rsidP="005D6A07">
      <w:pPr>
        <w:pStyle w:val="ConsPlusTitle"/>
        <w:jc w:val="center"/>
        <w:outlineLvl w:val="0"/>
      </w:pPr>
      <w:r>
        <w:t>МЭРИЯ ГОРОДА НОВОСИБИРСКА</w:t>
      </w:r>
    </w:p>
    <w:p w:rsidR="005D6A07" w:rsidRDefault="005D6A07" w:rsidP="005D6A07">
      <w:pPr>
        <w:pStyle w:val="ConsPlusTitle"/>
        <w:jc w:val="center"/>
      </w:pPr>
    </w:p>
    <w:p w:rsidR="005D6A07" w:rsidRDefault="005D6A07" w:rsidP="005D6A07">
      <w:pPr>
        <w:pStyle w:val="ConsPlusTitle"/>
        <w:jc w:val="center"/>
      </w:pPr>
      <w:r>
        <w:t>ПОСТАНОВЛЕНИЕ</w:t>
      </w:r>
    </w:p>
    <w:p w:rsidR="005D6A07" w:rsidRDefault="005D6A07" w:rsidP="005D6A07">
      <w:pPr>
        <w:pStyle w:val="ConsPlusTitle"/>
        <w:jc w:val="center"/>
      </w:pPr>
      <w:r>
        <w:t>от 24 мая 2016 г. N 2100</w:t>
      </w:r>
    </w:p>
    <w:p w:rsidR="005D6A07" w:rsidRDefault="005D6A07" w:rsidP="005D6A07">
      <w:pPr>
        <w:pStyle w:val="ConsPlusTitle"/>
        <w:jc w:val="center"/>
      </w:pPr>
    </w:p>
    <w:p w:rsidR="005D6A07" w:rsidRDefault="005D6A07" w:rsidP="005D6A07">
      <w:pPr>
        <w:pStyle w:val="ConsPlusTitle"/>
        <w:jc w:val="center"/>
      </w:pPr>
      <w:r>
        <w:t>О ПОЛОЖЕНИИ О ПРЕМИИ МЭРИИ ГОРОДА НОВОСИБИРСКА</w:t>
      </w:r>
    </w:p>
    <w:p w:rsidR="005D6A07" w:rsidRDefault="005D6A07" w:rsidP="005D6A07">
      <w:pPr>
        <w:pStyle w:val="ConsPlusTitle"/>
        <w:jc w:val="center"/>
      </w:pPr>
      <w:r>
        <w:t>В ОБЛАСТИ КУЛЬТУРЫ И ИСКУССТВА "ЧЕЛОВЕК ГОДА"</w:t>
      </w:r>
    </w:p>
    <w:p w:rsidR="005D6A07" w:rsidRPr="005D6A07" w:rsidRDefault="005D6A07" w:rsidP="005D6A07">
      <w:pPr>
        <w:pStyle w:val="ConsPlusNormal"/>
        <w:ind w:firstLine="709"/>
        <w:jc w:val="center"/>
        <w:rPr>
          <w:rFonts w:ascii="Verdana" w:hAnsi="Verdana"/>
          <w:color w:val="262626" w:themeColor="text1" w:themeTint="D9"/>
          <w:sz w:val="16"/>
          <w:szCs w:val="16"/>
        </w:rPr>
      </w:pPr>
      <w:r w:rsidRPr="005D6A07">
        <w:rPr>
          <w:rFonts w:ascii="Verdana" w:hAnsi="Verdana"/>
          <w:color w:val="262626" w:themeColor="text1" w:themeTint="D9"/>
          <w:sz w:val="16"/>
          <w:szCs w:val="16"/>
        </w:rPr>
        <w:t>Список изменяющих документов</w:t>
      </w:r>
    </w:p>
    <w:p w:rsidR="005D6A07" w:rsidRPr="005D6A07" w:rsidRDefault="005D6A07" w:rsidP="005D6A07">
      <w:pPr>
        <w:pStyle w:val="ConsPlusNormal"/>
        <w:ind w:firstLine="709"/>
        <w:jc w:val="center"/>
        <w:rPr>
          <w:rFonts w:ascii="Verdana" w:hAnsi="Verdana"/>
          <w:color w:val="262626" w:themeColor="text1" w:themeTint="D9"/>
          <w:sz w:val="16"/>
          <w:szCs w:val="16"/>
        </w:rPr>
      </w:pPr>
      <w:r w:rsidRPr="005D6A07">
        <w:rPr>
          <w:rFonts w:ascii="Verdana" w:hAnsi="Verdana"/>
          <w:color w:val="262626" w:themeColor="text1" w:themeTint="D9"/>
          <w:sz w:val="16"/>
          <w:szCs w:val="16"/>
        </w:rPr>
        <w:t>(в ред. постановлений мэрии г. Новосибирска</w:t>
      </w:r>
    </w:p>
    <w:p w:rsidR="001C6E23" w:rsidRPr="005D6A07" w:rsidRDefault="005D6A07" w:rsidP="005D6A07">
      <w:pPr>
        <w:spacing w:after="0" w:line="240" w:lineRule="auto"/>
        <w:ind w:firstLine="709"/>
        <w:jc w:val="center"/>
        <w:rPr>
          <w:rFonts w:ascii="Verdana" w:hAnsi="Verdana"/>
          <w:color w:val="262626" w:themeColor="text1" w:themeTint="D9"/>
          <w:sz w:val="16"/>
          <w:szCs w:val="16"/>
        </w:rPr>
      </w:pPr>
      <w:r w:rsidRPr="005D6A07">
        <w:rPr>
          <w:rFonts w:ascii="Verdana" w:hAnsi="Verdana"/>
          <w:color w:val="262626" w:themeColor="text1" w:themeTint="D9"/>
          <w:sz w:val="16"/>
          <w:szCs w:val="16"/>
        </w:rPr>
        <w:t xml:space="preserve">от 22.05.2017 </w:t>
      </w:r>
      <w:hyperlink r:id="rId4" w:tooltip="Постановление мэрии города Новосибирска от 22.05.2017 N 2339 (ред. от 21.07.2017) &quot;О внесении изменений в отдельные постановления мэрии города Новосибирска&quot;{КонсультантПлюс}" w:history="1">
        <w:r w:rsidRPr="005D6A07">
          <w:rPr>
            <w:rFonts w:ascii="Verdana" w:hAnsi="Verdana"/>
            <w:color w:val="262626" w:themeColor="text1" w:themeTint="D9"/>
            <w:sz w:val="16"/>
            <w:szCs w:val="16"/>
          </w:rPr>
          <w:t>N 2339</w:t>
        </w:r>
      </w:hyperlink>
      <w:r w:rsidRPr="005D6A07">
        <w:rPr>
          <w:rFonts w:ascii="Verdana" w:hAnsi="Verdana"/>
          <w:color w:val="262626" w:themeColor="text1" w:themeTint="D9"/>
          <w:sz w:val="16"/>
          <w:szCs w:val="16"/>
        </w:rPr>
        <w:t xml:space="preserve">, от 12.02.2018 </w:t>
      </w:r>
      <w:hyperlink r:id="rId5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/>
            <w:color w:val="262626" w:themeColor="text1" w:themeTint="D9"/>
            <w:sz w:val="16"/>
            <w:szCs w:val="16"/>
          </w:rPr>
          <w:t>N 522</w:t>
        </w:r>
      </w:hyperlink>
      <w:r w:rsidRPr="005D6A07">
        <w:rPr>
          <w:rFonts w:ascii="Verdana" w:hAnsi="Verdana"/>
          <w:color w:val="262626" w:themeColor="text1" w:themeTint="D9"/>
          <w:sz w:val="16"/>
          <w:szCs w:val="16"/>
        </w:rPr>
        <w:t>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В целях развития культуры и искусства в городе Новосибирске, в соответствии с </w:t>
      </w:r>
      <w:hyperlink r:id="rId6" w:tooltip="&quot;Основы законодательства Российской Федерации о культуре&quot; (утв. ВС РФ 09.10.1992 N 3612-1) (ред. от 05.12.2017)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Законом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Российской Федерации от 09.10.1992 N 3612-1 "Основы законодательства Российской Федерации о культуре", Федеральным </w:t>
      </w:r>
      <w:hyperlink r:id="rId7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законом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Уставом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города Новосибирска, постановляю: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1. Утвердить </w:t>
      </w:r>
      <w:hyperlink w:anchor="Par34" w:tooltip="ПОЛОЖЕНИЕ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Положение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о премии мэрии города Новосибирска в области культуры и искусства "Человек года" (приложение).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 Признать утратившими силу: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hyperlink r:id="rId9" w:tooltip="Постановление мэра города Новосибирска от 04.06.1998 N 530 (ред. от 27.08.2007) &quot;Об учреждении премий мэрии Новосибирска&quot;------------ Утратил силу или отменен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мэра от 04.06.1998 N 530 "Об учреждении премий мэрии Новосибирска";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hyperlink r:id="rId10" w:tooltip="Постановление мэра города Новосибирска от 07.04.2003 N 737 &quot;О внесении изменений и дополнений в Постановление мэра от 04.06.98 N 530 &quot;Об учреждении премий мэрии Новосибирска&quot;------------ Утратил силу или отменен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мэра от 07.04.2003 N 737 "О внесении изменений и дополнений в постановление мэра от 04.06.1998 N 530 "Об учреждении премий мэрии Новосибирска";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hyperlink r:id="rId11" w:tooltip="Постановление мэра города Новосибирска от 27.08.2007 N 632 &quot;О внесении изменений в приложения 1 - 3, утвержденные постановлением мэра от 04.06.98 N 530 &quot;Об учреждении премий мэрии Новосибирска&quot;------------ Утратил силу или отменен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мэра города Новосибирска от 27.08.2007 N 632 "О внесении изменений в приложения 1 - 3, утвержденные постановлением мэра от 04.06.1998 N 530 "Об учреждении премий мэрии Новосибирска".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3. Департаменту финансов и налоговой политики мэрии города Новосибирска осуществлять финансовое обеспечение расходов для выплаты премии мэрии города Новосибирска в области культуры и искусства "Человек года" в пределах утвержденных лимитов бюджетных обязательств департаменту культуры, спорта и молодежной политики мэрии города Новосибирска.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4. Департаменту информационной политики мэрии города Новосибирска обеспечить опубликование постановления.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5. Контроль за исполнением постановления возложить на начальника департамента культуры, спорта и молодежной политики мэрии города Новосибирска.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Мэр города Новосибирска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А.Е.ЛОКОТЬ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Приложение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к </w:t>
      </w:r>
      <w:bookmarkStart w:id="0" w:name="_GoBack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постановлению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мэрии города Новосибирска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от 24.05.2016 N 2100</w:t>
      </w:r>
    </w:p>
    <w:bookmarkEnd w:id="0"/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bookmarkStart w:id="1" w:name="Par34"/>
      <w:bookmarkEnd w:id="1"/>
      <w:r w:rsidRPr="005D6A07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ПОЛОЖЕНИЕ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О ПРЕМИИ МЭРИИ ГОРОДА НОВОСИБИРСКА В ОБЛАСТИ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КУЛЬТУРЫ И ИСКУССТВА "ЧЕЛОВЕК ГОДА"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Список изменяющих документов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(в ред. постановлений мэрии г. Новосибирска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от 22.05.2017 </w:t>
      </w:r>
      <w:hyperlink r:id="rId12" w:tooltip="Постановление мэрии города Новосибирска от 22.05.2017 N 2339 (ред. от 21.07.2017) &quot;О внесении изменений в отдельные постановления мэрии города Новосибирска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N 2339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, от 12.02.2018 </w:t>
      </w:r>
      <w:hyperlink r:id="rId13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N 522</w:t>
        </w:r>
      </w:hyperlink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1. Общие положения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1.1. Положение о премии мэрии города Новосибирска в области культуры и искусства "Человек года" (далее - Положение) разработано в соответствии с </w:t>
      </w:r>
      <w:hyperlink r:id="rId14" w:tooltip="&quot;Основы законодательства Российской Федерации о культуре&quot; (утв. ВС РФ 09.10.1992 N 3612-1) (ред. от 05.12.2017)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Законом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Российской Федерации от 09.10.1992 N 3612-1 "Основы законодательства Российской Федерации о культуре", Федеральным </w:t>
      </w:r>
      <w:hyperlink r:id="rId15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законом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6" w:tooltip="Устав города Новосибирска (принят решением городского Совета Новосибирска от 27.06.2007 N 616) (ред. от 01.12.2017) (Зарегистрировано в Управлении Минюста России по Сибирскому федеральному округу 10.08.2007 N RU543030002007001)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Уставом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города Новосибирска.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1.2. Положение определяет категории соискателей премии мэрии города Новосибирска в области культуры и искусства "Человек года" (далее - премия), цели, условия и порядок присуждения и вручения премии.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1.3. Премия присуждается в целях поощрения творческих работников и деятелей культуры города Новосибирска за выдающиеся успехи в области культуры и искусства, оставившие заметный след в культурной жизни города Новосибирска, способствующие укреплению авторитета города Новосибирска в России и за рубежом.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2" w:name="Par46"/>
      <w:bookmarkEnd w:id="2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1.4. На соискание премии могут выдвигаться проживающие в городе Новосибирске авторы и исполнители, осуществляющие деятельность в сфере культуры и искусства, творческие достижения которых в течение прошедшего года получили общественное признание (далее - соискатели).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1.5. Утратил силу. - </w:t>
      </w:r>
      <w:hyperlink r:id="rId17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1.6. Расходы на выплату премии осуществляются в пределах бюджетных ассигнований, предусмотренных департаменту культуры, спорта и молодежной политики мэрии города Новосибирска (далее - департамент) в бюджете города Новосибирска на текущий финансовый год и плановый период.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18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Выплату премии производит муниципальное автономное учреждение культуры города Новосибирска "Городская дирекция творческих программ".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(п. 1.6 в ред. </w:t>
      </w:r>
      <w:hyperlink r:id="rId19" w:tooltip="Постановление мэрии города Новосибирска от 22.05.2017 N 2339 (ред. от 21.07.2017) &quot;О внесении изменений в отдельные постановления мэрии города Новосибирска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22.05.2017 N 2339)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lastRenderedPageBreak/>
        <w:t>1.7. Размер премии составляет 50000,0 рубля.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1.8. Лауреату одновременно с премией вручается почетный диплом лауреата премии, нагрудный знак "Золотой соболь".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Почетный диплом лауреата премии представляет собой плакетку из МДФ, покрытую декоративным материалом темно-коричневого цвета, размером 300 x 23 x 15 мм. На плакетке прикреплен </w:t>
      </w:r>
      <w:proofErr w:type="spellStart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шильд</w:t>
      </w:r>
      <w:proofErr w:type="spellEnd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из металла золотистого цвета с нанесенным на нем текстом (информация о лауреате премии) черного цвета.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Нагрудный знак "Золотой соболь" представляет собой объемную фигуру одного правого соболя с герба города Новосибирска, изготовленную из золота 585 пробы, весом от 1,6 до 1,7 г и размером 10 x 18 мм. Знак крепится к одежде застежкой-иглой из золота 585 пробы длиной 30 мм. Футляром для знака служит пластиковая шкатулка с крышкой, покрытая </w:t>
      </w:r>
      <w:proofErr w:type="spellStart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флоком</w:t>
      </w:r>
      <w:proofErr w:type="spellEnd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темно-красного цвета, с ложементом из белой атласной ткани.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 Условия и порядок присуждения премии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2.1. Присуждение премии осуществляется по результатам конкурса на соискание премии (далее - конкурс).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3" w:name="Par60"/>
      <w:bookmarkEnd w:id="3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2.2. Условиями участия в конкурсе являются: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соответствие соискателя требованиям, указанным в </w:t>
      </w:r>
      <w:hyperlink w:anchor="Par46" w:tooltip="1.4. На соискание премии могут выдвигаться проживающие в городе Новосибирске авторы и исполнители, осуществляющие деятельность в сфере культуры и искусства, творческие достижения которых в течение прошедшего года получили общественное признание (далее - соискатели).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пункте 1.4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выдвижение кандидата и представление документов в соответствии с </w:t>
      </w:r>
      <w:hyperlink w:anchor="Par63" w:tooltip="2.3. Выдвижение кандидатов на соискание премии и представление документов для участия в конкурсе осуществляется с 1 февраля до 1 марта текущего года творческими союзами, общественными организациями (далее - организации).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пунктами 2.3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, </w:t>
      </w:r>
      <w:hyperlink w:anchor="Par65" w:tooltip="2.4. Для участия в конкурсе организации направляют в департамент следующие документы: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2.4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4" w:name="Par63"/>
      <w:bookmarkEnd w:id="4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2.3. Выдвижение кандидатов на соискание премии и представление документов для участия в конкурсе осуществляется с 1 февраля до 1 марта текущего года творческими союзами, общественными организациями (далее - организации).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20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5" w:name="Par65"/>
      <w:bookmarkEnd w:id="5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2.4. Для участия в конкурсе организации направляют в департамент следующие документы: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выписку из протокола общего собрания коллектива организации с решением о выдвижении соискателя;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заявку на участие в конкурсе с письменным обоснованием выдвижения соискателя, подписанную руководителем организации;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21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копию документа, удостоверяющего личность соискателя;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копию документа, подтверждающего регистрацию соискателя по месту жительства (месту пребывания) в городе Новосибирске;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публикации (статьи, отзывы, рецензии) в средствах массовой информации о деятельности соискателя;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документы, свидетельствующие о творческих достижениях соискателя в течение прошедшего года, профессиональном и личном авторитете соискателя среди представителей творческой интеллигенции, общественном признании его заслуг;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копии документов, удостоверяющих личность и подтверждающих полномочия представителя организации, представившего документы;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выписку из Единого государственного реестра юридических лиц в отношении организации, выданную не ранее чем за 15 дней, предшествующих дате подачи документов;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согласия на обработку персональных данных соискателя, представителя организации, оформленные в соответствии с Федеральным </w:t>
      </w:r>
      <w:hyperlink r:id="rId22" w:tooltip="Федеральный закон от 27.07.2006 N 152-ФЗ (ред. от 29.07.2017) &quot;О персональных данных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законом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от 27.07.2006 N 152-ФЗ "О персональных данных".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Копии документов принимаются при предъявлении подлинников документов, либо они должны быть заверены подписью руководителя организации и печатью (при ее наличии).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2.5. Документы, указанные в </w:t>
      </w:r>
      <w:hyperlink w:anchor="Par65" w:tooltip="2.4. Для участия в конкурсе организации направляют в департамент следующие документы: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пункте 2.4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Положения, представляются в письменной форме по адресу: Российская Федерация, Новосибирская область, город Новосибирск, Красный проспект, 50, кабинет 310.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23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2.6. Утратил силу. - </w:t>
      </w:r>
      <w:hyperlink r:id="rId24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2.7. Департамент не позднее 15 марта текущего года: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25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при соблюдении условий участия в конкурсе, указанных в </w:t>
      </w:r>
      <w:hyperlink w:anchor="Par60" w:tooltip="2.2. Условиями участия в конкурсе являются: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пункте 2.2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Положения, направляет представленные документы в конкурсную комиссию по проведению конкурса (далее - конкурсная комиссия), состав которой утверждается приказом начальника департамента и размещается на официальном сайте города Новосибирска в информационно-телекоммуникационной сети "Интернет" (mun-culture.novo-sibirsk.ru) (далее - официальный сайт города Новосибирска);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26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в случае несоблюдения условий участия в конкурсе, предусмотренных </w:t>
      </w:r>
      <w:hyperlink w:anchor="Par60" w:tooltip="2.2. Условиями участия в конкурсе являются: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пунктом 2.2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Положения, осуществляет подготовку и направление в организацию уведомления о несоответствии условиям участия в конкурсе с указанием причины такого несоответствия.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2.8. Организационно-техническое обеспечение деятельности конкурсной комиссии осуществляет департамент.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2.9. Конкурсная комиссия осуществляет следующие функции: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рассматривает документы, представленные для участия в конкурсе;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проводит конкурс;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подводит итоги конкурса;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определяет победителя конкурса.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2.10. Порядок деятельности конкурсной комиссии: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2.10.1. Конкурсная комиссия осуществляет свою деятельность в форме заседаний.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2.10.2. Заседание конкурсной комиссии считается правомочным, если на нем присутствует более половины членов с обязательным присутствием председателя или заместителя председателя.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2.10.3. Решение конкурсной комиссии оформляется протоколом, который подписывается председательствующим, секретарем и членами конкурсной комиссии.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(</w:t>
      </w:r>
      <w:proofErr w:type="spellStart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пп</w:t>
      </w:r>
      <w:proofErr w:type="spellEnd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. 2.10.3 в ред. </w:t>
      </w:r>
      <w:hyperlink r:id="rId27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2.10.4. Работой конкурсной комиссии руководит председатель конкурсной комиссии. В период </w:t>
      </w: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lastRenderedPageBreak/>
        <w:t>отсутствия председателя его обязанности исполняет заместитель председателя.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2.10.5. Председатель конкурсной комиссии: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планирует работу конкурсной комиссии;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утверждает повестку дня заседания конкурсной комиссии;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назначает дату и время заседания конкурсной комиссии.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2.10.6. Секретарь конкурсной комиссии: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осуществляет подготовку материалов к заседаниям конкурсной комиссии;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информирует членов конкурсной комиссии о дате, времени, месте и повестке дня заседания конкурсной комиссии;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осуществляет учет и хранение документов конкурсной комиссии;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оформляет протокол заседания конкурсной комиссии и иные документы от имени конкурсной комиссии, представляет их на подпись председательствующему и членам конкурсной комиссии;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28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размещает информацию о деятельности конкурсной комиссии, повестке дня, дате и времени проведения заседаний на официальном сайте города Новосибирска.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Секретарь конкурсной комиссии не принимает участия в голосовании.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(абзац введен </w:t>
      </w:r>
      <w:hyperlink r:id="rId29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постановлением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2.11. Конкурсная комиссия не позднее 1 апреля текущего года рассматривает поступившие документы и на основании конкурсного отбора в соответствии с критериями оценки творческих достижений соискателей, предусмотренными </w:t>
      </w:r>
      <w:hyperlink w:anchor="Par112" w:tooltip="2.12. Конкурсная комиссия оценивает творческие достижения соискателя за прошедший год по следующим критериям: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пунктом 2.12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Положения, с </w:t>
      </w:r>
      <w:hyperlink w:anchor="Par116" w:tooltip="2.13. Оценка творческих достижений соискателей осуществляется по балльной системе.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пунктами 2.13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, </w:t>
      </w:r>
      <w:hyperlink w:anchor="Par119" w:tooltip="2.14. В случае если соискатели набрали равное количество баллов,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, присутствующих на заседании. Итоги голосования и решение фиксируются в соответствующем протоколе.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2.14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 принимает решение об определении кандидатуры для присуждения премии.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30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6" w:name="Par112"/>
      <w:bookmarkEnd w:id="6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2.12. Конкурсная комиссия оценивает творческие достижения соискателя за прошедший год по следующим критериям: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степень положительного влияния деятельности соискателя на развитие культуры и искусства в городе Новосибирске;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абзац утратил силу. - </w:t>
      </w:r>
      <w:hyperlink r:id="rId31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Постановление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522;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профессиональный и личный авторитет соискателя среди представителей творческой интеллигенции Российской Федерации и города Новосибирска, общественное признание его заслуг.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7" w:name="Par116"/>
      <w:bookmarkEnd w:id="7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2.13. Оценка творческих достижений соискателей осуществляется по балльной системе.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Победителем признается соискатель, набравший наибольшее итоговое количество баллов. Итоговое количество баллов определяется как сумма баллов, присвоенных соискателю каждым членом конкурсной комиссии по отдельно взятому критерию оценки творческих достижений соискателя, предусмотренному </w:t>
      </w:r>
      <w:hyperlink w:anchor="Par112" w:tooltip="2.12. Конкурсная комиссия оценивает творческие достижения соискателя за прошедший год по следующим критериям: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пунктом 2.12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Положения (максимальное количество баллов по критерию оценки - 5, минимальное - 0).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32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bookmarkStart w:id="8" w:name="Par119"/>
      <w:bookmarkEnd w:id="8"/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2.14. В случае если соискатели набрали равное количество баллов,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комиссии, присутствующих на заседании. Итоги голосования и решение фиксируются в соответствующем протоколе.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(в ред. </w:t>
      </w:r>
      <w:hyperlink r:id="rId33" w:tooltip="Постановление мэрии города Новосибирска от 12.02.2018 N 522 &quot;О внесении изменений в Положение о премии мэрии города Новосибирска в области культуры и искусства &quot;Человек года&quot;, утвержденное постановлением мэрии города Новосибирска от 24.05.2016 N 2100&quot;{КонсультантПлюс}" w:history="1">
        <w:r w:rsidRPr="005D6A07">
          <w:rPr>
            <w:rFonts w:ascii="Verdana" w:hAnsi="Verdana" w:cs="Arial"/>
            <w:color w:val="262626" w:themeColor="text1" w:themeTint="D9"/>
            <w:sz w:val="16"/>
            <w:szCs w:val="16"/>
          </w:rPr>
          <w:t>постановления</w:t>
        </w:r>
      </w:hyperlink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 xml:space="preserve"> мэрии г. Новосибирска от 12.02.2018 N 522)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2.15. На основании принятого решения конкурсная комиссия вносит мэру города Новосибирска предложение о кандидатуре для присуждения премии.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2.16. Решение о присуждении премии принимается мэром города Новосибирска на основании выписки из протокола заседания конкурсной комиссии и оформляется постановлением мэрии города Новосибирска.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3. Порядок вручения премии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3.1. Премия, почетный диплом лауреата премии и нагрудный знак "Золотой соболь" торжественно вручаются лауреату премии в День города. Творческая деятельность лауреата премии освещается в средствах массовой информации.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D6A07">
        <w:rPr>
          <w:rFonts w:ascii="Verdana" w:hAnsi="Verdana" w:cs="Arial"/>
          <w:color w:val="262626" w:themeColor="text1" w:themeTint="D9"/>
          <w:sz w:val="16"/>
          <w:szCs w:val="16"/>
        </w:rPr>
        <w:t>3.2. Информация об итогах конкурса и лауреате премии размещается на официальном сайте города Новосибирска.</w:t>
      </w:r>
    </w:p>
    <w:p w:rsidR="005D6A07" w:rsidRPr="005D6A07" w:rsidRDefault="005D6A07" w:rsidP="005D6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D6A07" w:rsidRDefault="005D6A07" w:rsidP="005D6A07"/>
    <w:sectPr w:rsidR="005D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07"/>
    <w:rsid w:val="001C6E23"/>
    <w:rsid w:val="005D6A07"/>
    <w:rsid w:val="00E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D2E7"/>
  <w15:chartTrackingRefBased/>
  <w15:docId w15:val="{C7026D10-0FF8-49D1-95E0-72094460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A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6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6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84A7677638592148CC8B1BE7D9A9F1D613FC7CF2B0D3AB7D6C8324D5C99CD42C53BF2DCF93BAADCEC37E3AR8q8E" TargetMode="External"/><Relationship Id="rId18" Type="http://schemas.openxmlformats.org/officeDocument/2006/relationships/hyperlink" Target="consultantplus://offline/ref=2384A7677638592148CC8B1BE7D9A9F1D613FC7CF2B0D3AB7D6C8324D5C99CD42C53BF2DCF93BAADCEC37E3AR8qAE" TargetMode="External"/><Relationship Id="rId26" Type="http://schemas.openxmlformats.org/officeDocument/2006/relationships/hyperlink" Target="consultantplus://offline/ref=2384A7677638592148CC8B1BE7D9A9F1D613FC7CF2B0D3AB7D6C8324D5C99CD42C53BF2DCF93BAADCEC37E3BR8qBE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consultantplus://offline/ref=2384A7677638592148CC8B1BE7D9A9F1D613FC7CF2B0D3AB7D6C8324D5C99CD42C53BF2DCF93BAADCEC37E3AR8q4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384A7677638592148CC9516F1B5F7F8DD10AB78F1B1DEF4213C85738AR9q9E" TargetMode="External"/><Relationship Id="rId12" Type="http://schemas.openxmlformats.org/officeDocument/2006/relationships/hyperlink" Target="consultantplus://offline/ref=2384A7677638592148CC8B1BE7D9A9F1D613FC7CF2B0D4A074618324D5C99CD42C53BF2DCF93BAADCEC37E38R8qBE" TargetMode="External"/><Relationship Id="rId17" Type="http://schemas.openxmlformats.org/officeDocument/2006/relationships/hyperlink" Target="consultantplus://offline/ref=2384A7677638592148CC8B1BE7D9A9F1D613FC7CF2B0D3AB7D6C8324D5C99CD42C53BF2DCF93BAADCEC37E3AR8qBE" TargetMode="External"/><Relationship Id="rId25" Type="http://schemas.openxmlformats.org/officeDocument/2006/relationships/hyperlink" Target="consultantplus://offline/ref=2384A7677638592148CC8B1BE7D9A9F1D613FC7CF2B0D3AB7D6C8324D5C99CD42C53BF2DCF93BAADCEC37E3BR8q9E" TargetMode="External"/><Relationship Id="rId33" Type="http://schemas.openxmlformats.org/officeDocument/2006/relationships/hyperlink" Target="consultantplus://offline/ref=2384A7677638592148CC8B1BE7D9A9F1D613FC7CF2B0D3AB7D6C8324D5C99CD42C53BF2DCF93BAADCEC37E38R8qBE" TargetMode="Externa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84A7677638592148CC8B1BE7D9A9F1D613FC7CF2B0D0AA7A6C8324D5C99CD42CR5q3E" TargetMode="External"/><Relationship Id="rId20" Type="http://schemas.openxmlformats.org/officeDocument/2006/relationships/hyperlink" Target="consultantplus://offline/ref=2384A7677638592148CC8B1BE7D9A9F1D613FC7CF2B0D3AB7D6C8324D5C99CD42C53BF2DCF93BAADCEC37E3AR8q5E" TargetMode="External"/><Relationship Id="rId29" Type="http://schemas.openxmlformats.org/officeDocument/2006/relationships/hyperlink" Target="consultantplus://offline/ref=2384A7677638592148CC8B1BE7D9A9F1D613FC7CF2B0D3AB7D6C8324D5C99CD42C53BF2DCF93BAADCEC37E38R8q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4A7677638592148CC9516F1B5F7F8DD10A672F3B8DEF4213C85738AR9q9E" TargetMode="External"/><Relationship Id="rId11" Type="http://schemas.openxmlformats.org/officeDocument/2006/relationships/hyperlink" Target="consultantplus://offline/ref=2384A7677638592148CC8B1BE7D9A9F1D613FC7CF1B4D3A67D63DE2EDD9090D6R2qBE" TargetMode="External"/><Relationship Id="rId24" Type="http://schemas.openxmlformats.org/officeDocument/2006/relationships/hyperlink" Target="consultantplus://offline/ref=2384A7677638592148CC8B1BE7D9A9F1D613FC7CF2B0D3AB7D6C8324D5C99CD42C53BF2DCF93BAADCEC37E3BR8qFE" TargetMode="External"/><Relationship Id="rId32" Type="http://schemas.openxmlformats.org/officeDocument/2006/relationships/hyperlink" Target="consultantplus://offline/ref=2384A7677638592148CC8B1BE7D9A9F1D613FC7CF2B0D3AB7D6C8324D5C99CD42C53BF2DCF93BAADCEC37E38R8q8E" TargetMode="External"/><Relationship Id="rId37" Type="http://schemas.openxmlformats.org/officeDocument/2006/relationships/customXml" Target="../customXml/item2.xml"/><Relationship Id="rId5" Type="http://schemas.openxmlformats.org/officeDocument/2006/relationships/hyperlink" Target="consultantplus://offline/ref=2384A7677638592148CC8B1BE7D9A9F1D613FC7CF2B0D3AB7D6C8324D5C99CD42C53BF2DCF93BAADCEC37E3AR8q8E" TargetMode="External"/><Relationship Id="rId15" Type="http://schemas.openxmlformats.org/officeDocument/2006/relationships/hyperlink" Target="consultantplus://offline/ref=2384A7677638592148CC9516F1B5F7F8DD10AB78F1B1DEF4213C85738AR9q9E" TargetMode="External"/><Relationship Id="rId23" Type="http://schemas.openxmlformats.org/officeDocument/2006/relationships/hyperlink" Target="consultantplus://offline/ref=2384A7677638592148CC8B1BE7D9A9F1D613FC7CF2B0D3AB7D6C8324D5C99CD42C53BF2DCF93BAADCEC37E3BR8qCE" TargetMode="External"/><Relationship Id="rId28" Type="http://schemas.openxmlformats.org/officeDocument/2006/relationships/hyperlink" Target="consultantplus://offline/ref=2384A7677638592148CC8B1BE7D9A9F1D613FC7CF2B0D3AB7D6C8324D5C99CD42C53BF2DCF93BAADCEC37E38R8qDE" TargetMode="External"/><Relationship Id="rId10" Type="http://schemas.openxmlformats.org/officeDocument/2006/relationships/hyperlink" Target="consultantplus://offline/ref=2384A7677638592148CC8B1BE7D9A9F1D613FC7CF2B2D7A77D63DE2EDD9090D6R2qBE" TargetMode="External"/><Relationship Id="rId19" Type="http://schemas.openxmlformats.org/officeDocument/2006/relationships/hyperlink" Target="consultantplus://offline/ref=2384A7677638592148CC8B1BE7D9A9F1D613FC7CF2B0D4A074618324D5C99CD42C53BF2DCF93BAADCEC37E38R8qBE" TargetMode="External"/><Relationship Id="rId31" Type="http://schemas.openxmlformats.org/officeDocument/2006/relationships/hyperlink" Target="consultantplus://offline/ref=2384A7677638592148CC8B1BE7D9A9F1D613FC7CF2B0D3AB7D6C8324D5C99CD42C53BF2DCF93BAADCEC37E38R8q9E" TargetMode="External"/><Relationship Id="rId4" Type="http://schemas.openxmlformats.org/officeDocument/2006/relationships/hyperlink" Target="consultantplus://offline/ref=2384A7677638592148CC8B1BE7D9A9F1D613FC7CF2B0D4A074618324D5C99CD42C53BF2DCF93BAADCEC37E38R8qBE" TargetMode="External"/><Relationship Id="rId9" Type="http://schemas.openxmlformats.org/officeDocument/2006/relationships/hyperlink" Target="consultantplus://offline/ref=2384A7677638592148CC8B1BE7D9A9F1D613FC7CF0B0D3A57A63DE2EDD9090D6R2qBE" TargetMode="External"/><Relationship Id="rId14" Type="http://schemas.openxmlformats.org/officeDocument/2006/relationships/hyperlink" Target="consultantplus://offline/ref=2384A7677638592148CC9516F1B5F7F8DD10A672F3B8DEF4213C85738AR9q9E" TargetMode="External"/><Relationship Id="rId22" Type="http://schemas.openxmlformats.org/officeDocument/2006/relationships/hyperlink" Target="consultantplus://offline/ref=2384A7677638592148CC9516F1B5F7F8DD1AA375F7B4DEF4213C85738AR9q9E" TargetMode="External"/><Relationship Id="rId27" Type="http://schemas.openxmlformats.org/officeDocument/2006/relationships/hyperlink" Target="consultantplus://offline/ref=2384A7677638592148CC8B1BE7D9A9F1D613FC7CF2B0D3AB7D6C8324D5C99CD42C53BF2DCF93BAADCEC37E3BR8qAE" TargetMode="External"/><Relationship Id="rId30" Type="http://schemas.openxmlformats.org/officeDocument/2006/relationships/hyperlink" Target="consultantplus://offline/ref=2384A7677638592148CC8B1BE7D9A9F1D613FC7CF2B0D3AB7D6C8324D5C99CD42C53BF2DCF93BAADCEC37E38R8qEE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384A7677638592148CC8B1BE7D9A9F1D613FC7CF2B0D0AA7A6C8324D5C99CD42CR5q3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83F669180A9B4BAA9E55A26F573484" ma:contentTypeVersion="2" ma:contentTypeDescription="Создание документа." ma:contentTypeScope="" ma:versionID="dc496a486bae6a915b312691783e8c97">
  <xsd:schema xmlns:xsd="http://www.w3.org/2001/XMLSchema" xmlns:xs="http://www.w3.org/2001/XMLSchema" xmlns:p="http://schemas.microsoft.com/office/2006/metadata/properties" xmlns:ns2="a6f1ac43-fc23-44f6-94bc-b753087b6fdc" targetNamespace="http://schemas.microsoft.com/office/2006/metadata/properties" ma:root="true" ma:fieldsID="cc874e14213dce468eda8f1909d6d408" ns2:_="">
    <xsd:import namespace="a6f1ac43-fc23-44f6-94bc-b753087b6fdc"/>
    <xsd:element name="properties">
      <xsd:complexType>
        <xsd:sequence>
          <xsd:element name="documentManagement">
            <xsd:complexType>
              <xsd:all>
                <xsd:element ref="ns2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ac43-fc23-44f6-94bc-b753087b6fdc" elementFormDefault="qualified">
    <xsd:import namespace="http://schemas.microsoft.com/office/2006/documentManagement/types"/>
    <xsd:import namespace="http://schemas.microsoft.com/office/infopath/2007/PartnerControls"/>
    <xsd:element name="parentSyncElement" ma:index="8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SyncElement xmlns="a6f1ac43-fc23-44f6-94bc-b753087b6fdc">28</parentSyncElement>
  </documentManagement>
</p:properties>
</file>

<file path=customXml/itemProps1.xml><?xml version="1.0" encoding="utf-8"?>
<ds:datastoreItem xmlns:ds="http://schemas.openxmlformats.org/officeDocument/2006/customXml" ds:itemID="{02DBCD0D-7B0D-4A8A-A3AA-133AE47E0235}"/>
</file>

<file path=customXml/itemProps2.xml><?xml version="1.0" encoding="utf-8"?>
<ds:datastoreItem xmlns:ds="http://schemas.openxmlformats.org/officeDocument/2006/customXml" ds:itemID="{87348FA2-FC6C-4DAB-9EE1-CDDB3E410F86}"/>
</file>

<file path=customXml/itemProps3.xml><?xml version="1.0" encoding="utf-8"?>
<ds:datastoreItem xmlns:ds="http://schemas.openxmlformats.org/officeDocument/2006/customXml" ds:itemID="{02DBCD0D-7B0D-4A8A-A3AA-133AE47E0235}"/>
</file>

<file path=customXml/itemProps4.xml><?xml version="1.0" encoding="utf-8"?>
<ds:datastoreItem xmlns:ds="http://schemas.openxmlformats.org/officeDocument/2006/customXml" ds:itemID="{7E093D60-CC95-43C1-98B7-BE0E66177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№ 2102 от 24.05.2016 по присуждению премии Человек года </dc:title>
  <dc:subject/>
  <dc:creator>культура офис</dc:creator>
  <cp:keywords/>
  <dc:description/>
  <cp:lastModifiedBy>культура офис</cp:lastModifiedBy>
  <cp:revision>1</cp:revision>
  <dcterms:created xsi:type="dcterms:W3CDTF">2018-06-15T08:06:00Z</dcterms:created>
  <dcterms:modified xsi:type="dcterms:W3CDTF">2018-06-15T08:10:00Z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0x0101000883F669180A9B4BAA9E55A26F573484</vt:lpwstr>
  </property>
  <property fmtid="{D5CDD505-2E9C-101B-9397-08002B2CF9AE}" pid="3" name="_dlc_DocIdItemGuid">
    <vt:lpwstr>20e27264-8edf-4481-9c85-9d8be01b9bb2</vt:lpwstr>
  </property>
  <property fmtid="{D5CDD505-2E9C-101B-9397-08002B2CF9AE}" pid="4" name="Order">
    <vt:r8>2800</vt:r8>
  </property>
</Properties>
</file>